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5102" w:right="0" w:firstLine="0"/>
        <w:rPr>
          <w:b w:val="0"/>
          <w:bCs w:val="0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 w:val="0"/>
          <w:bCs w:val="0"/>
          <w:color w:val="000000"/>
          <w:sz w:val="20"/>
          <w:szCs w:val="20"/>
          <w:highlight w:val="none"/>
        </w:rPr>
        <w:t xml:space="preserve">Приложение № 1</w:t>
      </w:r>
      <w:r>
        <w:rPr>
          <w:b w:val="0"/>
          <w:bCs w:val="0"/>
          <w:sz w:val="20"/>
          <w:szCs w:val="20"/>
        </w:rPr>
      </w:r>
      <w:r>
        <w:rPr>
          <w:b w:val="0"/>
          <w:bCs w:val="0"/>
          <w:sz w:val="20"/>
          <w:szCs w:val="20"/>
        </w:rPr>
      </w:r>
    </w:p>
    <w:p>
      <w:pPr>
        <w:ind w:left="5102" w:right="0" w:firstLine="0"/>
        <w:rPr>
          <w:rFonts w:ascii="Times New Roman" w:hAnsi="Times New Roman" w:eastAsia="Times New Roman" w:cs="Times New Roman"/>
          <w:b w:val="0"/>
          <w:bCs w:val="0"/>
          <w:color w:val="000000"/>
          <w:sz w:val="20"/>
          <w:szCs w:val="20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 w:val="0"/>
          <w:bCs w:val="0"/>
          <w:color w:val="000000"/>
          <w:sz w:val="20"/>
          <w:szCs w:val="20"/>
        </w:rPr>
        <w:t xml:space="preserve">к конкурсной документации по открытому конкурсу по отбору управляющей организации для управления многоквартирным домом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0"/>
          <w:szCs w:val="20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0"/>
          <w:szCs w:val="20"/>
          <w:highlight w:val="none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tbl>
      <w:tblPr>
        <w:tblW w:w="0" w:type="auto"/>
        <w:tblInd w:w="400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4969"/>
      </w:tblGrid>
      <w:tr>
        <w:tblPrEx/>
        <w:trPr>
          <w:trHeight w:val="450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969" w:type="dxa"/>
            <w:textDirection w:val="lrTb"/>
            <w:noWrap w:val="false"/>
          </w:tcPr>
          <w:p>
            <w:pPr>
              <w:ind w:left="0" w:right="-349" w:firstLine="0"/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 УТВЕРЖДАЮ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ind w:left="0" w:right="-349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Начальник управления жилищно-коммунального хозяйства администрации  Тайшетского муниципального округа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0" w:right="-34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__________________________Е.В.Пуляров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0" w:right="-349"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</w:rPr>
              <w:t xml:space="preserve">665009,г.Тайшет ул.Свободы. 4-4Н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left="0" w:right="-349"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</w:rPr>
              <w:t xml:space="preserve">8(39563) 2-04-27; 2-20-38), </w:t>
            </w:r>
            <w:hyperlink r:id="rId10" w:tooltip="mailto:zkh.zkh@mail.ru" w:history="1">
              <w:r>
                <w:rPr>
                  <w:rStyle w:val="834"/>
                  <w:sz w:val="24"/>
                  <w:szCs w:val="24"/>
                </w:rPr>
                <w:t xml:space="preserve">zkh.zkh@mail.ru</w:t>
              </w:r>
              <w:r>
                <w:rPr>
                  <w:rStyle w:val="834"/>
                  <w:sz w:val="24"/>
                  <w:szCs w:val="24"/>
                </w:rPr>
              </w:r>
              <w:r>
                <w:rPr>
                  <w:rStyle w:val="834"/>
                  <w:sz w:val="24"/>
                  <w:szCs w:val="24"/>
                  <w:highlight w:val="none"/>
                </w:rPr>
              </w:r>
            </w:hyperlink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left="0" w:right="-349" w:firstLine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 20__ года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</w:tbl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jc w:val="center"/>
        <w:rPr>
          <w:b w:val="0"/>
          <w:bCs w:val="0"/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</w:rPr>
        <w:t xml:space="preserve">Акт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jc w:val="center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о состоянии общего имущества собственников помещений</w:t>
      </w:r>
      <w:r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jc w:val="center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  <w:t xml:space="preserve">в многоквартирном доме, являющегося объектом конкурса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jc w:val="center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1. Общие сведения о многоквартирном доме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-142" w:right="0" w:firstLine="142"/>
        <w:rPr>
          <w:sz w:val="24"/>
          <w:szCs w:val="24"/>
        </w:rPr>
      </w:pPr>
      <w:r>
        <w:rPr>
          <w:sz w:val="24"/>
          <w:szCs w:val="24"/>
        </w:rPr>
        <w:t xml:space="preserve">1. Адрес многоквартирного дома: Иркутская область г. Тайшет, мкр. им.Пахотищева, д. 12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-142" w:right="0" w:firstLine="142"/>
        <w:spacing w:after="0" w:line="57" w:lineRule="atLeast"/>
        <w:rPr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4"/>
          <w:szCs w:val="24"/>
        </w:rPr>
        <w:t xml:space="preserve">2. Кадастровый номер многоквартирного дома (при его наличии):</w:t>
      </w:r>
      <w:r>
        <w:rPr>
          <w:sz w:val="24"/>
          <w:szCs w:val="24"/>
        </w:rPr>
        <w:t xml:space="preserve"> -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-142" w:right="0" w:firstLine="142"/>
        <w:rPr>
          <w:sz w:val="24"/>
          <w:szCs w:val="24"/>
        </w:rPr>
      </w:pPr>
      <w:r>
        <w:rPr>
          <w:sz w:val="24"/>
          <w:szCs w:val="24"/>
        </w:rPr>
        <w:t xml:space="preserve">3. Серия, тип постройки: типовой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-142" w:right="0" w:firstLine="142"/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4. Год постройки: 1977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-142" w:right="0" w:firstLine="142"/>
        <w:rPr>
          <w:sz w:val="24"/>
          <w:szCs w:val="24"/>
        </w:rPr>
      </w:pPr>
      <w:r>
        <w:rPr>
          <w:sz w:val="24"/>
          <w:szCs w:val="24"/>
        </w:rPr>
        <w:t xml:space="preserve">5. Степень износа по данным государственного технического учета: 42%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-142" w:right="0" w:firstLine="142"/>
        <w:rPr>
          <w:sz w:val="24"/>
          <w:szCs w:val="24"/>
        </w:rPr>
      </w:pPr>
      <w:r>
        <w:rPr>
          <w:sz w:val="24"/>
          <w:szCs w:val="24"/>
        </w:rPr>
        <w:t xml:space="preserve">6. Степень фактического износа: </w:t>
      </w:r>
      <w:r>
        <w:rPr>
          <w:sz w:val="24"/>
          <w:szCs w:val="24"/>
        </w:rPr>
        <w:t xml:space="preserve">42%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-142" w:right="0" w:firstLine="142"/>
        <w:rPr>
          <w:sz w:val="24"/>
          <w:szCs w:val="24"/>
        </w:rPr>
      </w:pPr>
      <w:r>
        <w:rPr>
          <w:sz w:val="24"/>
          <w:szCs w:val="24"/>
        </w:rPr>
        <w:t xml:space="preserve">7. Год последнего капитального ремонта: </w:t>
      </w:r>
      <w:r>
        <w:rPr>
          <w:sz w:val="24"/>
          <w:szCs w:val="24"/>
        </w:rPr>
        <w:t xml:space="preserve">-</w:t>
      </w:r>
      <w:r>
        <w:rPr>
          <w:sz w:val="24"/>
          <w:szCs w:val="24"/>
        </w:rPr>
        <w:t xml:space="preserve"> 2021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-142" w:right="0" w:firstLine="142"/>
        <w:rPr>
          <w:sz w:val="24"/>
          <w:szCs w:val="24"/>
        </w:rPr>
      </w:pPr>
      <w:r>
        <w:rPr>
          <w:sz w:val="24"/>
          <w:szCs w:val="24"/>
        </w:rPr>
        <w:t xml:space="preserve">8. Количество этажей: 5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-142" w:right="0" w:firstLine="142"/>
        <w:rPr>
          <w:sz w:val="24"/>
          <w:szCs w:val="24"/>
        </w:rPr>
      </w:pPr>
      <w:r>
        <w:rPr>
          <w:sz w:val="24"/>
          <w:szCs w:val="24"/>
        </w:rPr>
        <w:t xml:space="preserve">9. Наличие подвал: </w:t>
      </w:r>
      <w:r>
        <w:rPr>
          <w:sz w:val="24"/>
          <w:szCs w:val="24"/>
        </w:rPr>
        <w:t xml:space="preserve">имеется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-142" w:right="0" w:firstLine="142"/>
        <w:rPr>
          <w:sz w:val="24"/>
          <w:szCs w:val="24"/>
        </w:rPr>
      </w:pPr>
      <w:r>
        <w:rPr>
          <w:sz w:val="24"/>
          <w:szCs w:val="24"/>
        </w:rPr>
        <w:t xml:space="preserve">10. Наличие цокольного этажа: </w:t>
      </w:r>
      <w:r>
        <w:rPr>
          <w:sz w:val="24"/>
          <w:szCs w:val="24"/>
        </w:rPr>
        <w:t xml:space="preserve">нет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-142" w:right="0" w:firstLine="142"/>
        <w:rPr>
          <w:sz w:val="24"/>
          <w:szCs w:val="24"/>
        </w:rPr>
      </w:pPr>
      <w:r>
        <w:rPr>
          <w:sz w:val="24"/>
          <w:szCs w:val="24"/>
        </w:rPr>
        <w:t xml:space="preserve">11. Наличие мансарды: </w:t>
      </w:r>
      <w:r>
        <w:rPr>
          <w:sz w:val="24"/>
          <w:szCs w:val="24"/>
        </w:rPr>
        <w:t xml:space="preserve">нет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-142" w:right="0" w:firstLine="142"/>
        <w:rPr>
          <w:sz w:val="24"/>
          <w:szCs w:val="24"/>
        </w:rPr>
      </w:pPr>
      <w:r>
        <w:rPr>
          <w:sz w:val="24"/>
          <w:szCs w:val="24"/>
        </w:rPr>
        <w:t xml:space="preserve">12. Наличие мезонина: </w:t>
      </w:r>
      <w:r>
        <w:rPr>
          <w:sz w:val="24"/>
          <w:szCs w:val="24"/>
        </w:rPr>
        <w:t xml:space="preserve">нет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-142" w:right="0" w:firstLine="142"/>
        <w:rPr>
          <w:sz w:val="24"/>
          <w:szCs w:val="24"/>
        </w:rPr>
      </w:pPr>
      <w:r>
        <w:rPr>
          <w:sz w:val="24"/>
          <w:szCs w:val="24"/>
        </w:rPr>
        <w:t xml:space="preserve">13. Количество квартир (комнат): 144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-142" w:right="0" w:firstLine="142"/>
        <w:rPr>
          <w:sz w:val="24"/>
          <w:szCs w:val="24"/>
        </w:rPr>
      </w:pPr>
      <w:r>
        <w:rPr>
          <w:sz w:val="24"/>
          <w:szCs w:val="24"/>
        </w:rPr>
        <w:t xml:space="preserve">14. Количество нежилых помещений, не входящих в состав общего имущества: 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-142" w:right="0" w:firstLine="142"/>
        <w:rPr>
          <w:sz w:val="24"/>
          <w:szCs w:val="24"/>
        </w:rPr>
      </w:pPr>
      <w:r>
        <w:rPr>
          <w:sz w:val="24"/>
          <w:szCs w:val="24"/>
        </w:rPr>
        <w:t xml:space="preserve">15. Строительный объем: 17862 куб. 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-142" w:right="0" w:firstLine="142"/>
        <w:rPr>
          <w:sz w:val="24"/>
          <w:szCs w:val="24"/>
        </w:rPr>
      </w:pPr>
      <w:r>
        <w:rPr>
          <w:sz w:val="24"/>
          <w:szCs w:val="24"/>
        </w:rPr>
        <w:t xml:space="preserve">16. Площадь: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-142" w:right="0" w:firstLine="142"/>
        <w:rPr>
          <w:sz w:val="24"/>
          <w:szCs w:val="24"/>
        </w:rPr>
      </w:pPr>
      <w:r>
        <w:rPr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клетками: 3626,6 кв. 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-142" w:right="0" w:firstLine="142"/>
        <w:rPr>
          <w:sz w:val="24"/>
          <w:szCs w:val="24"/>
        </w:rPr>
      </w:pPr>
      <w:r>
        <w:rPr>
          <w:sz w:val="24"/>
          <w:szCs w:val="24"/>
        </w:rPr>
        <w:t xml:space="preserve">б) жилых помещений (общая площадь квартир): 2793,20 кв. 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-142" w:right="0" w:firstLine="142"/>
        <w:rPr>
          <w:sz w:val="24"/>
          <w:szCs w:val="24"/>
        </w:rPr>
      </w:pPr>
      <w:r>
        <w:rPr>
          <w:sz w:val="24"/>
          <w:szCs w:val="24"/>
        </w:rPr>
        <w:t xml:space="preserve">в) нежилых помещений (общая площадь нежилых помещений, не входящих в состав общего имущества в многоквартирном доме): 17,40</w:t>
      </w:r>
      <w:r>
        <w:rPr>
          <w:sz w:val="24"/>
          <w:szCs w:val="24"/>
        </w:rPr>
        <w:t xml:space="preserve"> кв.м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-142" w:right="0" w:firstLine="142"/>
        <w:rPr>
          <w:sz w:val="24"/>
          <w:szCs w:val="24"/>
        </w:rPr>
      </w:pPr>
      <w:r>
        <w:rPr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доме): 816,00 кв. 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-142" w:right="0" w:firstLine="142"/>
        <w:rPr>
          <w:sz w:val="24"/>
          <w:szCs w:val="24"/>
        </w:rPr>
      </w:pPr>
      <w:r>
        <w:rPr>
          <w:sz w:val="24"/>
          <w:szCs w:val="24"/>
        </w:rPr>
        <w:t xml:space="preserve">17. Количество лестниц: 2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-142" w:right="0" w:firstLine="142"/>
        <w:rPr>
          <w:sz w:val="24"/>
          <w:szCs w:val="24"/>
        </w:rPr>
      </w:pPr>
      <w:r>
        <w:rPr>
          <w:sz w:val="24"/>
          <w:szCs w:val="24"/>
        </w:rPr>
        <w:t xml:space="preserve">18. Уборочная площадь лестниц (включая межквартирные лестничные площадки): 124,80 кв.м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-142" w:right="0" w:firstLine="142"/>
        <w:rPr>
          <w:sz w:val="24"/>
          <w:szCs w:val="24"/>
        </w:rPr>
      </w:pPr>
      <w:r>
        <w:rPr>
          <w:sz w:val="24"/>
          <w:szCs w:val="24"/>
        </w:rPr>
        <w:t xml:space="preserve">19. Уборочная площадь общих коридоров: 691,20 кв.м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-142" w:right="0" w:firstLine="142"/>
        <w:rPr>
          <w:sz w:val="24"/>
          <w:szCs w:val="24"/>
        </w:rPr>
      </w:pPr>
      <w:r>
        <w:rPr>
          <w:sz w:val="24"/>
          <w:szCs w:val="24"/>
        </w:rPr>
        <w:t xml:space="preserve">20. Уборочная площадь других помещений общего пользования (включая технические этажи, чердаки, технические подвалы): </w:t>
      </w:r>
      <w:r>
        <w:rPr>
          <w:sz w:val="24"/>
          <w:szCs w:val="24"/>
        </w:rPr>
        <w:t xml:space="preserve">0 кв.м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-142" w:right="0" w:firstLine="142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21. Площадь земельного участка, входящего в состав общего имущества многоквартирного дома</w:t>
      </w:r>
      <w:r>
        <w:rPr>
          <w:sz w:val="24"/>
          <w:szCs w:val="24"/>
          <w:highlight w:val="white"/>
        </w:rPr>
        <w:t xml:space="preserve">: 2933</w:t>
      </w:r>
      <w:r>
        <w:rPr>
          <w:sz w:val="24"/>
          <w:szCs w:val="24"/>
          <w:highlight w:val="white"/>
        </w:rPr>
        <w:t xml:space="preserve"> кв.м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left="-142" w:right="0" w:firstLine="142"/>
        <w:spacing w:after="0" w:line="57" w:lineRule="atLeast"/>
        <w:rPr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4"/>
          <w:szCs w:val="24"/>
        </w:rPr>
        <w:t xml:space="preserve">22. Кадастровый номер земельного участка (при его наличии): </w:t>
      </w:r>
      <w:r>
        <w:rPr>
          <w:sz w:val="24"/>
          <w:szCs w:val="24"/>
        </w:rPr>
        <w:t xml:space="preserve">38:29:011503:3043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0"/>
        <w:jc w:val="center"/>
        <w:spacing w:before="363" w:after="238" w:line="57" w:lineRule="atLeast"/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II. Техническое состояние многоквартирного дома, включая пристройки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</w:p>
    <w:tbl>
      <w:tblPr>
        <w:tblStyle w:val="847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3473"/>
        <w:gridCol w:w="2026"/>
        <w:gridCol w:w="3856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4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Наимено­вание конструк­тивных элементов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0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Описание элементов (материал, конструкция или система, отделка и прочее)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85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Техническое состояние элементов общего имущества многоквартирного дома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473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1. Фундамент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02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бетонный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85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удовлетворительное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473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2. Стены капитальные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02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85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473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 наружные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02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кирпич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85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неудовлетворительное,нарушение отдельных участков кирпичной кладки пожарного выхода, примыкающих к наружным стенам многоквартирного дома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473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 внутренние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02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кирпич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85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удовлетворительное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473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3.Лоджии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026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856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удовлетворительное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473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4. Перегородки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026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кирпич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856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удовлетворительное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473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5.Перекрытия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02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85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473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 чердачные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02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бетонные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85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удовлетворительное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473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 междуэтажные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02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бетонные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85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удовлетворительное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473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 подвальные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02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бетонные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85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удовлетворительное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473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6. Крыша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02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скатная, шифер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85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неудовлетворительное, множественные протечки, трещины в шифере, нарушение примыкания к веншахтам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473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7. Вход в здание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026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856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удовлетворительное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473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8. Полы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026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доски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856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удовлетворительное, требуется покраска дощатого покрытия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473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9. Проемы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02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85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473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 окна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02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двойные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85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удовлетворительное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473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 двери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02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филенчатые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85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удовлетворительное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473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10. Отделка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02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85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473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 внутренняя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02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штукатурка, краска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85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неудовлетворительное, на отдельных участках множественные нарушение штукатурного и красочного слоя. Стены смежные с душевыми и умывальными комнатами поражены плесневым грибком.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473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 наружная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02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не предусмотрено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85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473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11.Пожарные выходы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02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85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неудовлетворительное, разрушение и выпадение отдельных кирпичей, требуется замена дверей, установка защитных экранов на межэтажных площадках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473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12. Механическое, электрическое, санитарно-техническое и иное оборудование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02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85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473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 душ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02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общего пользования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85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неудовлетворительное, нарушен гидроизоляционный слой, штукатурка со стен осыпалась, стены поражены плесневым грибком, плиточное покрытие имеет сколы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473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 мусоропровод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02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85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неудовлетворительное, ствол мусоропровода в нерабочем состоянии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473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 вентиляция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02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приточно-вытяжная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85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удовлетворительное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473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13. Внутридомовые инженерные коммуникации и оборудование для предоставления коммунальных услуг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02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85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473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 электроснабжение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02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централизованное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85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неудовлетворительное, требуется капитальный ремонт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473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 холодное водоснабжение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02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централизованное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85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удовлетворительное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473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 горячее водоснабжение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02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централизованное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85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удовлетворительное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473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 водоотведение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02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централизованное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85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удовлетворительное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473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 отопление (от внешних котельных)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02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централизованное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85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удовлетворительное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p>
      <w:pPr>
        <w:ind w:left="0" w:right="0" w:firstLine="0"/>
        <w:jc w:val="center"/>
        <w:spacing w:before="363" w:after="238" w:line="57" w:lineRule="atLeast"/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</w:p>
    <w:p>
      <w:pPr>
        <w:ind w:left="0" w:right="0" w:firstLine="0"/>
        <w:jc w:val="center"/>
        <w:spacing w:before="363" w:after="238" w:line="57" w:lineRule="atLeast"/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</w:p>
    <w:p>
      <w:pPr>
        <w:ind w:left="0" w:right="0" w:firstLine="0"/>
        <w:jc w:val="center"/>
        <w:spacing w:before="363" w:after="238" w:line="57" w:lineRule="atLeast"/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</w:p>
    <w:tbl>
      <w:tblPr>
        <w:tblStyle w:val="847"/>
        <w:tblW w:w="0" w:type="auto"/>
        <w:tblLayout w:type="fixed"/>
        <w:tblLook w:val="04A0" w:firstRow="1" w:lastRow="0" w:firstColumn="1" w:lastColumn="0" w:noHBand="0" w:noVBand="1"/>
      </w:tblPr>
      <w:tblGrid>
        <w:gridCol w:w="4785"/>
        <w:gridCol w:w="2410"/>
        <w:gridCol w:w="2376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785" w:type="dxa"/>
            <w:textDirection w:val="lrTb"/>
            <w:noWrap w:val="false"/>
          </w:tcPr>
          <w:p>
            <w:pPr>
              <w:contextualSpacing w:val="0"/>
              <w:jc w:val="left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  <w:t xml:space="preserve">Заместитель начальника управления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  <w:t xml:space="preserve">жилищно-коммунального хозяйства администрации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  <w:highlight w:val="none"/>
              </w:rPr>
              <w:t xml:space="preserve">Тайшетского муниципального округа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10" w:type="dxa"/>
            <w:textDirection w:val="lrTb"/>
            <w:noWrap w:val="false"/>
          </w:tcPr>
          <w:p>
            <w:pPr>
              <w:contextualSpacing w:val="0"/>
              <w:jc w:val="center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contextualSpacing w:val="0"/>
              <w:jc w:val="center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contextualSpacing w:val="0"/>
              <w:jc w:val="center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  <w:t xml:space="preserve">__________________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76" w:type="dxa"/>
            <w:textDirection w:val="lrTb"/>
            <w:noWrap w:val="false"/>
          </w:tcPr>
          <w:p>
            <w:pPr>
              <w:contextualSpacing w:val="0"/>
              <w:jc w:val="center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contextualSpacing w:val="0"/>
              <w:jc w:val="center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contextualSpacing w:val="0"/>
              <w:jc w:val="center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  <w:t xml:space="preserve">О.В.Щепечёнок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</w:tr>
    </w:tbl>
    <w:p>
      <w:pPr>
        <w:rPr>
          <w:sz w:val="24"/>
          <w:szCs w:val="24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12 мая 2026 года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0" w:right="0" w:firstLine="0"/>
        <w:jc w:val="center"/>
        <w:spacing w:before="363" w:after="238" w:line="57" w:lineRule="atLeast"/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ragmatica">
    <w:panose1 w:val="02020603050405020304"/>
  </w:font>
  <w:font w:name="Wingdings">
    <w:panose1 w:val="05010000000000000000"/>
  </w:font>
  <w:font w:name="Courier New">
    <w:panose1 w:val="02070409020205020404"/>
  </w:font>
  <w:font w:name="Symbol">
    <w:panose1 w:val="05010000000000000000"/>
  </w:font>
  <w:font w:name="Lucida Sans Unicode">
    <w:panose1 w:val="020B0502040504020204"/>
  </w:font>
  <w:font w:name="Verdana">
    <w:panose1 w:val="020B0604030504040204"/>
  </w:font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858"/>
      <w:isLgl w:val="false"/>
      <w:suff w:val="tab"/>
      <w:lvlText w:val="%1."/>
      <w:lvlJc w:val="left"/>
      <w:pPr>
        <w:ind w:left="432" w:hanging="432"/>
        <w:tabs>
          <w:tab w:val="left" w:pos="432" w:leader="none"/>
        </w:tabs>
      </w:pPr>
    </w:lvl>
    <w:lvl w:ilvl="1">
      <w:start w:val="1"/>
      <w:numFmt w:val="decimal"/>
      <w:pStyle w:val="846"/>
      <w:isLgl w:val="false"/>
      <w:suff w:val="tab"/>
      <w:lvlText w:val="%1.%2"/>
      <w:lvlJc w:val="left"/>
      <w:pPr>
        <w:ind w:left="1836" w:hanging="576"/>
        <w:tabs>
          <w:tab w:val="left" w:pos="1836" w:leader="none"/>
        </w:tabs>
      </w:pPr>
    </w:lvl>
    <w:lvl w:ilvl="2">
      <w:start w:val="1"/>
      <w:numFmt w:val="decimal"/>
      <w:pStyle w:val="838"/>
      <w:isLgl w:val="false"/>
      <w:suff w:val="tab"/>
      <w:lvlText w:val="%1.%2.%3"/>
      <w:lvlJc w:val="left"/>
      <w:pPr>
        <w:ind w:left="1080" w:firstLine="0"/>
        <w:tabs>
          <w:tab w:val="left" w:pos="1307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left" w:pos="864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left" w:pos="1008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left" w:pos="1152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left" w:pos="129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left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left" w:pos="1584" w:leader="none"/>
        </w:tabs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6">
    <w:name w:val="Heading 1 Char"/>
    <w:basedOn w:val="831"/>
    <w:link w:val="828"/>
    <w:uiPriority w:val="9"/>
    <w:rPr>
      <w:rFonts w:ascii="Arial" w:hAnsi="Arial" w:eastAsia="Arial" w:cs="Arial"/>
      <w:sz w:val="40"/>
      <w:szCs w:val="40"/>
    </w:rPr>
  </w:style>
  <w:style w:type="character" w:styleId="657">
    <w:name w:val="Heading 2 Char"/>
    <w:basedOn w:val="831"/>
    <w:link w:val="829"/>
    <w:uiPriority w:val="9"/>
    <w:rPr>
      <w:rFonts w:ascii="Arial" w:hAnsi="Arial" w:eastAsia="Arial" w:cs="Arial"/>
      <w:sz w:val="34"/>
    </w:rPr>
  </w:style>
  <w:style w:type="character" w:styleId="658">
    <w:name w:val="Heading 3 Char"/>
    <w:basedOn w:val="831"/>
    <w:link w:val="830"/>
    <w:uiPriority w:val="9"/>
    <w:rPr>
      <w:rFonts w:ascii="Arial" w:hAnsi="Arial" w:eastAsia="Arial" w:cs="Arial"/>
      <w:sz w:val="30"/>
      <w:szCs w:val="30"/>
    </w:rPr>
  </w:style>
  <w:style w:type="paragraph" w:styleId="659">
    <w:name w:val="Heading 4"/>
    <w:basedOn w:val="827"/>
    <w:next w:val="827"/>
    <w:link w:val="66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0">
    <w:name w:val="Heading 4 Char"/>
    <w:basedOn w:val="831"/>
    <w:link w:val="659"/>
    <w:uiPriority w:val="9"/>
    <w:rPr>
      <w:rFonts w:ascii="Arial" w:hAnsi="Arial" w:eastAsia="Arial" w:cs="Arial"/>
      <w:b/>
      <w:bCs/>
      <w:sz w:val="26"/>
      <w:szCs w:val="26"/>
    </w:rPr>
  </w:style>
  <w:style w:type="paragraph" w:styleId="661">
    <w:name w:val="Heading 5"/>
    <w:basedOn w:val="827"/>
    <w:next w:val="827"/>
    <w:link w:val="66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2">
    <w:name w:val="Heading 5 Char"/>
    <w:basedOn w:val="831"/>
    <w:link w:val="661"/>
    <w:uiPriority w:val="9"/>
    <w:rPr>
      <w:rFonts w:ascii="Arial" w:hAnsi="Arial" w:eastAsia="Arial" w:cs="Arial"/>
      <w:b/>
      <w:bCs/>
      <w:sz w:val="24"/>
      <w:szCs w:val="24"/>
    </w:rPr>
  </w:style>
  <w:style w:type="paragraph" w:styleId="663">
    <w:name w:val="Heading 6"/>
    <w:basedOn w:val="827"/>
    <w:next w:val="827"/>
    <w:link w:val="66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4">
    <w:name w:val="Heading 6 Char"/>
    <w:basedOn w:val="831"/>
    <w:link w:val="663"/>
    <w:uiPriority w:val="9"/>
    <w:rPr>
      <w:rFonts w:ascii="Arial" w:hAnsi="Arial" w:eastAsia="Arial" w:cs="Arial"/>
      <w:b/>
      <w:bCs/>
      <w:sz w:val="22"/>
      <w:szCs w:val="22"/>
    </w:rPr>
  </w:style>
  <w:style w:type="paragraph" w:styleId="665">
    <w:name w:val="Heading 7"/>
    <w:basedOn w:val="827"/>
    <w:next w:val="827"/>
    <w:link w:val="66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6">
    <w:name w:val="Heading 7 Char"/>
    <w:basedOn w:val="831"/>
    <w:link w:val="66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7">
    <w:name w:val="Heading 8"/>
    <w:basedOn w:val="827"/>
    <w:next w:val="827"/>
    <w:link w:val="66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8">
    <w:name w:val="Heading 8 Char"/>
    <w:basedOn w:val="831"/>
    <w:link w:val="667"/>
    <w:uiPriority w:val="9"/>
    <w:rPr>
      <w:rFonts w:ascii="Arial" w:hAnsi="Arial" w:eastAsia="Arial" w:cs="Arial"/>
      <w:i/>
      <w:iCs/>
      <w:sz w:val="22"/>
      <w:szCs w:val="22"/>
    </w:rPr>
  </w:style>
  <w:style w:type="paragraph" w:styleId="669">
    <w:name w:val="Heading 9"/>
    <w:basedOn w:val="827"/>
    <w:next w:val="827"/>
    <w:link w:val="67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0">
    <w:name w:val="Heading 9 Char"/>
    <w:basedOn w:val="831"/>
    <w:link w:val="669"/>
    <w:uiPriority w:val="9"/>
    <w:rPr>
      <w:rFonts w:ascii="Arial" w:hAnsi="Arial" w:eastAsia="Arial" w:cs="Arial"/>
      <w:i/>
      <w:iCs/>
      <w:sz w:val="21"/>
      <w:szCs w:val="21"/>
    </w:rPr>
  </w:style>
  <w:style w:type="paragraph" w:styleId="671">
    <w:name w:val="List Paragraph"/>
    <w:basedOn w:val="827"/>
    <w:uiPriority w:val="34"/>
    <w:qFormat/>
    <w:pPr>
      <w:contextualSpacing/>
      <w:ind w:left="720"/>
    </w:pPr>
  </w:style>
  <w:style w:type="paragraph" w:styleId="672">
    <w:name w:val="No Spacing"/>
    <w:uiPriority w:val="1"/>
    <w:qFormat/>
    <w:pPr>
      <w:spacing w:before="0" w:after="0" w:line="240" w:lineRule="auto"/>
    </w:pPr>
  </w:style>
  <w:style w:type="paragraph" w:styleId="673">
    <w:name w:val="Title"/>
    <w:basedOn w:val="827"/>
    <w:next w:val="827"/>
    <w:link w:val="67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4">
    <w:name w:val="Title Char"/>
    <w:basedOn w:val="831"/>
    <w:link w:val="673"/>
    <w:uiPriority w:val="10"/>
    <w:rPr>
      <w:sz w:val="48"/>
      <w:szCs w:val="48"/>
    </w:rPr>
  </w:style>
  <w:style w:type="paragraph" w:styleId="675">
    <w:name w:val="Subtitle"/>
    <w:basedOn w:val="827"/>
    <w:next w:val="827"/>
    <w:link w:val="676"/>
    <w:uiPriority w:val="11"/>
    <w:qFormat/>
    <w:pPr>
      <w:spacing w:before="200" w:after="200"/>
    </w:pPr>
    <w:rPr>
      <w:sz w:val="24"/>
      <w:szCs w:val="24"/>
    </w:rPr>
  </w:style>
  <w:style w:type="character" w:styleId="676">
    <w:name w:val="Subtitle Char"/>
    <w:basedOn w:val="831"/>
    <w:link w:val="675"/>
    <w:uiPriority w:val="11"/>
    <w:rPr>
      <w:sz w:val="24"/>
      <w:szCs w:val="24"/>
    </w:rPr>
  </w:style>
  <w:style w:type="paragraph" w:styleId="677">
    <w:name w:val="Quote"/>
    <w:basedOn w:val="827"/>
    <w:next w:val="827"/>
    <w:link w:val="678"/>
    <w:uiPriority w:val="29"/>
    <w:qFormat/>
    <w:pPr>
      <w:ind w:left="720" w:right="720"/>
    </w:pPr>
    <w:rPr>
      <w:i/>
    </w:rPr>
  </w:style>
  <w:style w:type="character" w:styleId="678">
    <w:name w:val="Quote Char"/>
    <w:link w:val="677"/>
    <w:uiPriority w:val="29"/>
    <w:rPr>
      <w:i/>
    </w:rPr>
  </w:style>
  <w:style w:type="paragraph" w:styleId="679">
    <w:name w:val="Intense Quote"/>
    <w:basedOn w:val="827"/>
    <w:next w:val="827"/>
    <w:link w:val="68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0">
    <w:name w:val="Intense Quote Char"/>
    <w:link w:val="679"/>
    <w:uiPriority w:val="30"/>
    <w:rPr>
      <w:i/>
    </w:rPr>
  </w:style>
  <w:style w:type="character" w:styleId="681">
    <w:name w:val="Header Char"/>
    <w:basedOn w:val="831"/>
    <w:link w:val="839"/>
    <w:uiPriority w:val="99"/>
  </w:style>
  <w:style w:type="character" w:styleId="682">
    <w:name w:val="Footer Char"/>
    <w:basedOn w:val="831"/>
    <w:link w:val="842"/>
    <w:uiPriority w:val="99"/>
  </w:style>
  <w:style w:type="paragraph" w:styleId="683">
    <w:name w:val="Caption"/>
    <w:basedOn w:val="827"/>
    <w:next w:val="82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4">
    <w:name w:val="Caption Char"/>
    <w:basedOn w:val="683"/>
    <w:link w:val="842"/>
    <w:uiPriority w:val="99"/>
  </w:style>
  <w:style w:type="table" w:styleId="685">
    <w:name w:val="Table Grid Light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6">
    <w:name w:val="Plain Table 1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7">
    <w:name w:val="Plain Table 2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8">
    <w:name w:val="Plain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89">
    <w:name w:val="Plain Table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0">
    <w:name w:val="Plain Table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1">
    <w:name w:val="Grid Table 1 Light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Grid Table 1 Light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Grid Table 1 Light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9">
    <w:name w:val="Grid Table 2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0">
    <w:name w:val="Grid Table 2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3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4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3">
    <w:name w:val="Grid Table 4 - Accent 1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4">
    <w:name w:val="Grid Table 4 - Accent 2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5">
    <w:name w:val="Grid Table 4 - Accent 3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6">
    <w:name w:val="Grid Table 4 - Accent 4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7">
    <w:name w:val="Grid Table 4 - Accent 5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18">
    <w:name w:val="Grid Table 4 - Accent 6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19">
    <w:name w:val="Grid Table 5 Dark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0">
    <w:name w:val="Grid Table 5 Dark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1">
    <w:name w:val="Grid Table 5 Dark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2">
    <w:name w:val="Grid Table 5 Dark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3">
    <w:name w:val="Grid Table 5 Dark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6">
    <w:name w:val="Grid Table 6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7">
    <w:name w:val="Grid Table 6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28">
    <w:name w:val="Grid Table 6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29">
    <w:name w:val="Grid Table 6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0">
    <w:name w:val="Grid Table 6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1">
    <w:name w:val="Grid Table 6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2">
    <w:name w:val="Grid Table 6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3">
    <w:name w:val="Grid Table 7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7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7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List Table 1 Light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List Table 1 Light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48">
    <w:name w:val="List Table 2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49">
    <w:name w:val="List Table 2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0">
    <w:name w:val="List Table 2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1">
    <w:name w:val="List Table 2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2">
    <w:name w:val="List Table 2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3">
    <w:name w:val="List Table 2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4">
    <w:name w:val="List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List Table 3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3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4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5 Dark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9">
    <w:name w:val="List Table 5 Dark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0">
    <w:name w:val="List Table 5 Dark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6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6">
    <w:name w:val="List Table 6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7">
    <w:name w:val="List Table 6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78">
    <w:name w:val="List Table 6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79">
    <w:name w:val="List Table 6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0">
    <w:name w:val="List Table 6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1">
    <w:name w:val="List Table 6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2">
    <w:name w:val="List Table 7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3">
    <w:name w:val="List Table 7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4">
    <w:name w:val="List Table 7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5">
    <w:name w:val="List Table 7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6">
    <w:name w:val="List Table 7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87">
    <w:name w:val="List Table 7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88">
    <w:name w:val="List Table 7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89">
    <w:name w:val="Lined - Accent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0">
    <w:name w:val="Lined - Accent 1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1">
    <w:name w:val="Lined - Accent 2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2">
    <w:name w:val="Lined - Accent 3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3">
    <w:name w:val="Lined - Accent 4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4">
    <w:name w:val="Lined - Accent 5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5">
    <w:name w:val="Lined - Accent 6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6">
    <w:name w:val="Bordered &amp; Lined - Accent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7">
    <w:name w:val="Bordered &amp; Lined - Accent 1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8">
    <w:name w:val="Bordered &amp; Lined - Accent 2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9">
    <w:name w:val="Bordered &amp; Lined - Accent 3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0">
    <w:name w:val="Bordered &amp; Lined - Accent 4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1">
    <w:name w:val="Bordered &amp; Lined - Accent 5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2">
    <w:name w:val="Bordered &amp; Lined - Accent 6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3">
    <w:name w:val="Bordered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4">
    <w:name w:val="Bordered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5">
    <w:name w:val="Bordered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6">
    <w:name w:val="Bordered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7">
    <w:name w:val="Bordered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08">
    <w:name w:val="Bordered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09">
    <w:name w:val="Bordered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0">
    <w:name w:val="footnote text"/>
    <w:basedOn w:val="827"/>
    <w:link w:val="811"/>
    <w:uiPriority w:val="99"/>
    <w:semiHidden/>
    <w:unhideWhenUsed/>
    <w:pPr>
      <w:spacing w:after="40" w:line="240" w:lineRule="auto"/>
    </w:pPr>
    <w:rPr>
      <w:sz w:val="18"/>
    </w:rPr>
  </w:style>
  <w:style w:type="character" w:styleId="811">
    <w:name w:val="Footnote Text Char"/>
    <w:link w:val="810"/>
    <w:uiPriority w:val="99"/>
    <w:rPr>
      <w:sz w:val="18"/>
    </w:rPr>
  </w:style>
  <w:style w:type="character" w:styleId="812">
    <w:name w:val="footnote reference"/>
    <w:basedOn w:val="831"/>
    <w:uiPriority w:val="99"/>
    <w:unhideWhenUsed/>
    <w:rPr>
      <w:vertAlign w:val="superscript"/>
    </w:rPr>
  </w:style>
  <w:style w:type="paragraph" w:styleId="813">
    <w:name w:val="endnote text"/>
    <w:basedOn w:val="827"/>
    <w:link w:val="814"/>
    <w:uiPriority w:val="99"/>
    <w:semiHidden/>
    <w:unhideWhenUsed/>
    <w:pPr>
      <w:spacing w:after="0" w:line="240" w:lineRule="auto"/>
    </w:pPr>
    <w:rPr>
      <w:sz w:val="20"/>
    </w:rPr>
  </w:style>
  <w:style w:type="character" w:styleId="814">
    <w:name w:val="Endnote Text Char"/>
    <w:link w:val="813"/>
    <w:uiPriority w:val="99"/>
    <w:rPr>
      <w:sz w:val="20"/>
    </w:rPr>
  </w:style>
  <w:style w:type="character" w:styleId="815">
    <w:name w:val="endnote reference"/>
    <w:basedOn w:val="831"/>
    <w:uiPriority w:val="99"/>
    <w:semiHidden/>
    <w:unhideWhenUsed/>
    <w:rPr>
      <w:vertAlign w:val="superscript"/>
    </w:rPr>
  </w:style>
  <w:style w:type="paragraph" w:styleId="816">
    <w:name w:val="toc 1"/>
    <w:basedOn w:val="827"/>
    <w:next w:val="827"/>
    <w:uiPriority w:val="39"/>
    <w:unhideWhenUsed/>
    <w:pPr>
      <w:ind w:left="0" w:right="0" w:firstLine="0"/>
      <w:spacing w:after="57"/>
    </w:pPr>
  </w:style>
  <w:style w:type="paragraph" w:styleId="817">
    <w:name w:val="toc 2"/>
    <w:basedOn w:val="827"/>
    <w:next w:val="827"/>
    <w:uiPriority w:val="39"/>
    <w:unhideWhenUsed/>
    <w:pPr>
      <w:ind w:left="283" w:right="0" w:firstLine="0"/>
      <w:spacing w:after="57"/>
    </w:pPr>
  </w:style>
  <w:style w:type="paragraph" w:styleId="818">
    <w:name w:val="toc 3"/>
    <w:basedOn w:val="827"/>
    <w:next w:val="827"/>
    <w:uiPriority w:val="39"/>
    <w:unhideWhenUsed/>
    <w:pPr>
      <w:ind w:left="567" w:right="0" w:firstLine="0"/>
      <w:spacing w:after="57"/>
    </w:pPr>
  </w:style>
  <w:style w:type="paragraph" w:styleId="819">
    <w:name w:val="toc 4"/>
    <w:basedOn w:val="827"/>
    <w:next w:val="827"/>
    <w:uiPriority w:val="39"/>
    <w:unhideWhenUsed/>
    <w:pPr>
      <w:ind w:left="850" w:right="0" w:firstLine="0"/>
      <w:spacing w:after="57"/>
    </w:pPr>
  </w:style>
  <w:style w:type="paragraph" w:styleId="820">
    <w:name w:val="toc 5"/>
    <w:basedOn w:val="827"/>
    <w:next w:val="827"/>
    <w:uiPriority w:val="39"/>
    <w:unhideWhenUsed/>
    <w:pPr>
      <w:ind w:left="1134" w:right="0" w:firstLine="0"/>
      <w:spacing w:after="57"/>
    </w:pPr>
  </w:style>
  <w:style w:type="paragraph" w:styleId="821">
    <w:name w:val="toc 6"/>
    <w:basedOn w:val="827"/>
    <w:next w:val="827"/>
    <w:uiPriority w:val="39"/>
    <w:unhideWhenUsed/>
    <w:pPr>
      <w:ind w:left="1417" w:right="0" w:firstLine="0"/>
      <w:spacing w:after="57"/>
    </w:pPr>
  </w:style>
  <w:style w:type="paragraph" w:styleId="822">
    <w:name w:val="toc 7"/>
    <w:basedOn w:val="827"/>
    <w:next w:val="827"/>
    <w:uiPriority w:val="39"/>
    <w:unhideWhenUsed/>
    <w:pPr>
      <w:ind w:left="1701" w:right="0" w:firstLine="0"/>
      <w:spacing w:after="57"/>
    </w:pPr>
  </w:style>
  <w:style w:type="paragraph" w:styleId="823">
    <w:name w:val="toc 8"/>
    <w:basedOn w:val="827"/>
    <w:next w:val="827"/>
    <w:uiPriority w:val="39"/>
    <w:unhideWhenUsed/>
    <w:pPr>
      <w:ind w:left="1984" w:right="0" w:firstLine="0"/>
      <w:spacing w:after="57"/>
    </w:pPr>
  </w:style>
  <w:style w:type="paragraph" w:styleId="824">
    <w:name w:val="toc 9"/>
    <w:basedOn w:val="827"/>
    <w:next w:val="827"/>
    <w:uiPriority w:val="39"/>
    <w:unhideWhenUsed/>
    <w:pPr>
      <w:ind w:left="2268" w:right="0" w:firstLine="0"/>
      <w:spacing w:after="57"/>
    </w:pPr>
  </w:style>
  <w:style w:type="paragraph" w:styleId="825">
    <w:name w:val="TOC Heading"/>
    <w:uiPriority w:val="39"/>
    <w:unhideWhenUsed/>
  </w:style>
  <w:style w:type="paragraph" w:styleId="826">
    <w:name w:val="table of figures"/>
    <w:basedOn w:val="827"/>
    <w:next w:val="827"/>
    <w:uiPriority w:val="99"/>
    <w:unhideWhenUsed/>
    <w:pPr>
      <w:spacing w:after="0" w:afterAutospacing="0"/>
    </w:pPr>
  </w:style>
  <w:style w:type="paragraph" w:styleId="827" w:default="1">
    <w:name w:val="Normal"/>
    <w:qFormat/>
    <w:rPr>
      <w:rFonts w:ascii="Times New Roman" w:hAnsi="Times New Roman" w:eastAsia="Times New Roman" w:cs="Times New Roman"/>
    </w:rPr>
  </w:style>
  <w:style w:type="paragraph" w:styleId="828">
    <w:name w:val="Heading 1"/>
    <w:basedOn w:val="827"/>
    <w:next w:val="827"/>
    <w:link w:val="849"/>
    <w:qFormat/>
    <w:pPr>
      <w:jc w:val="center"/>
      <w:keepNext/>
      <w:spacing w:line="360" w:lineRule="atLeast"/>
      <w:outlineLvl w:val="0"/>
    </w:pPr>
    <w:rPr>
      <w:b/>
      <w:sz w:val="36"/>
      <w:lang w:eastAsia="ar-SA"/>
    </w:rPr>
  </w:style>
  <w:style w:type="paragraph" w:styleId="829">
    <w:name w:val="Heading 2"/>
    <w:basedOn w:val="827"/>
    <w:next w:val="827"/>
    <w:link w:val="850"/>
    <w:qFormat/>
    <w:pPr>
      <w:jc w:val="center"/>
      <w:keepNext/>
      <w:spacing w:line="360" w:lineRule="atLeast"/>
      <w:outlineLvl w:val="1"/>
    </w:pPr>
    <w:rPr>
      <w:sz w:val="32"/>
      <w:lang w:val="en-US" w:eastAsia="ar-SA"/>
    </w:rPr>
  </w:style>
  <w:style w:type="paragraph" w:styleId="830">
    <w:name w:val="Heading 3"/>
    <w:basedOn w:val="827"/>
    <w:next w:val="827"/>
    <w:link w:val="851"/>
    <w:qFormat/>
    <w:pPr>
      <w:jc w:val="both"/>
      <w:keepNext/>
      <w:outlineLvl w:val="2"/>
    </w:pPr>
    <w:rPr>
      <w:b/>
      <w:spacing w:val="-20"/>
      <w:sz w:val="36"/>
      <w:lang w:eastAsia="ar-SA"/>
    </w:rPr>
  </w:style>
  <w:style w:type="character" w:styleId="831" w:default="1">
    <w:name w:val="Default Paragraph Font"/>
    <w:uiPriority w:val="1"/>
    <w:semiHidden/>
    <w:unhideWhenUsed/>
  </w:style>
  <w:style w:type="table" w:styleId="832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3" w:default="1">
    <w:name w:val="No List"/>
    <w:uiPriority w:val="99"/>
    <w:semiHidden/>
    <w:unhideWhenUsed/>
  </w:style>
  <w:style w:type="character" w:styleId="834">
    <w:name w:val="Hyperlink"/>
    <w:basedOn w:val="831"/>
    <w:unhideWhenUsed/>
    <w:rPr>
      <w:color w:val="0000ff"/>
      <w:u w:val="single"/>
    </w:rPr>
  </w:style>
  <w:style w:type="character" w:styleId="835">
    <w:name w:val="page number"/>
    <w:basedOn w:val="831"/>
  </w:style>
  <w:style w:type="paragraph" w:styleId="836">
    <w:name w:val="Balloon Text"/>
    <w:basedOn w:val="827"/>
    <w:link w:val="861"/>
    <w:semiHidden/>
    <w:rPr>
      <w:rFonts w:ascii="Tahoma" w:hAnsi="Tahoma" w:cs="Tahoma"/>
      <w:sz w:val="16"/>
      <w:szCs w:val="16"/>
    </w:rPr>
  </w:style>
  <w:style w:type="paragraph" w:styleId="837">
    <w:name w:val="Body Text 2"/>
    <w:basedOn w:val="827"/>
    <w:link w:val="852"/>
    <w:qFormat/>
    <w:pPr>
      <w:ind w:right="-143"/>
      <w:jc w:val="center"/>
    </w:pPr>
    <w:rPr>
      <w:sz w:val="32"/>
    </w:rPr>
  </w:style>
  <w:style w:type="paragraph" w:styleId="838">
    <w:name w:val="Body Text Indent 3"/>
    <w:basedOn w:val="827"/>
    <w:link w:val="855"/>
    <w:pPr>
      <w:numPr>
        <w:ilvl w:val="2"/>
        <w:numId w:val="1"/>
      </w:numPr>
      <w:ind w:left="0" w:firstLine="360"/>
      <w:jc w:val="both"/>
      <w:widowControl w:val="off"/>
      <w:tabs>
        <w:tab w:val="left" w:pos="720" w:leader="none"/>
      </w:tabs>
    </w:pPr>
    <w:rPr>
      <w:i/>
      <w:iCs/>
      <w:sz w:val="28"/>
      <w:szCs w:val="24"/>
    </w:rPr>
  </w:style>
  <w:style w:type="paragraph" w:styleId="839">
    <w:name w:val="Header"/>
    <w:basedOn w:val="827"/>
    <w:link w:val="853"/>
    <w:pPr>
      <w:tabs>
        <w:tab w:val="center" w:pos="4677" w:leader="none"/>
        <w:tab w:val="right" w:pos="9355" w:leader="none"/>
      </w:tabs>
    </w:pPr>
  </w:style>
  <w:style w:type="paragraph" w:styleId="840">
    <w:name w:val="Body Text"/>
    <w:basedOn w:val="827"/>
    <w:link w:val="885"/>
    <w:pPr>
      <w:jc w:val="both"/>
      <w:spacing w:line="240" w:lineRule="atLeast"/>
      <w:tabs>
        <w:tab w:val="left" w:pos="9072" w:leader="none"/>
      </w:tabs>
    </w:pPr>
    <w:rPr>
      <w:sz w:val="26"/>
      <w:lang w:eastAsia="ar-SA"/>
    </w:rPr>
  </w:style>
  <w:style w:type="paragraph" w:styleId="841">
    <w:name w:val="Body Text Indent"/>
    <w:basedOn w:val="827"/>
    <w:link w:val="859"/>
    <w:pPr>
      <w:ind w:left="283"/>
      <w:spacing w:after="120"/>
    </w:pPr>
  </w:style>
  <w:style w:type="paragraph" w:styleId="842">
    <w:name w:val="Footer"/>
    <w:basedOn w:val="827"/>
    <w:link w:val="862"/>
    <w:pPr>
      <w:tabs>
        <w:tab w:val="center" w:pos="4677" w:leader="none"/>
        <w:tab w:val="right" w:pos="9355" w:leader="none"/>
      </w:tabs>
    </w:pPr>
  </w:style>
  <w:style w:type="paragraph" w:styleId="843">
    <w:name w:val="List Number 2"/>
    <w:basedOn w:val="827"/>
    <w:pPr>
      <w:ind w:left="432" w:hanging="432"/>
      <w:tabs>
        <w:tab w:val="left" w:pos="432" w:leader="none"/>
      </w:tabs>
    </w:pPr>
  </w:style>
  <w:style w:type="paragraph" w:styleId="844">
    <w:name w:val="List"/>
    <w:basedOn w:val="840"/>
    <w:rPr>
      <w:rFonts w:ascii="Arial" w:hAnsi="Arial" w:cs="Tahoma"/>
    </w:rPr>
  </w:style>
  <w:style w:type="paragraph" w:styleId="845">
    <w:name w:val="Normal (Web)"/>
    <w:basedOn w:val="827"/>
    <w:pPr>
      <w:spacing w:before="100" w:after="100"/>
    </w:pPr>
    <w:rPr>
      <w:rFonts w:ascii="Verdana" w:hAnsi="Verdana"/>
      <w:color w:val="000000"/>
      <w:sz w:val="18"/>
      <w:szCs w:val="18"/>
      <w:lang w:eastAsia="ar-SA"/>
    </w:rPr>
  </w:style>
  <w:style w:type="paragraph" w:styleId="846">
    <w:name w:val="Body Text Indent 2"/>
    <w:basedOn w:val="827"/>
    <w:link w:val="854"/>
    <w:qFormat/>
    <w:pPr>
      <w:numPr>
        <w:ilvl w:val="1"/>
        <w:numId w:val="1"/>
      </w:numPr>
      <w:ind w:left="0" w:firstLine="680"/>
      <w:jc w:val="both"/>
    </w:pPr>
    <w:rPr>
      <w:sz w:val="28"/>
    </w:rPr>
  </w:style>
  <w:style w:type="table" w:styleId="847">
    <w:name w:val="Table Grid"/>
    <w:basedOn w:val="832"/>
    <w:rPr>
      <w:rFonts w:ascii="Times New Roman" w:hAnsi="Times New Roman" w:eastAsia="Times New Roman" w:cs="Times New Roma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848" w:customStyle="1">
    <w:name w:val="Вертикальный отступ"/>
    <w:basedOn w:val="827"/>
    <w:pPr>
      <w:jc w:val="center"/>
    </w:pPr>
    <w:rPr>
      <w:sz w:val="28"/>
      <w:lang w:val="en-US" w:eastAsia="ar-SA"/>
    </w:rPr>
  </w:style>
  <w:style w:type="character" w:styleId="849" w:customStyle="1">
    <w:name w:val="Заголовок 1 Знак"/>
    <w:basedOn w:val="831"/>
    <w:link w:val="828"/>
    <w:rPr>
      <w:rFonts w:ascii="Times New Roman" w:hAnsi="Times New Roman" w:eastAsia="Times New Roman" w:cs="Times New Roman"/>
      <w:b/>
      <w:sz w:val="36"/>
      <w:szCs w:val="20"/>
      <w:lang w:eastAsia="ar-SA"/>
    </w:rPr>
  </w:style>
  <w:style w:type="character" w:styleId="850" w:customStyle="1">
    <w:name w:val="Заголовок 2 Знак"/>
    <w:basedOn w:val="831"/>
    <w:link w:val="829"/>
    <w:rPr>
      <w:rFonts w:ascii="Times New Roman" w:hAnsi="Times New Roman" w:eastAsia="Times New Roman" w:cs="Times New Roman"/>
      <w:sz w:val="32"/>
      <w:szCs w:val="20"/>
      <w:lang w:val="en-US" w:eastAsia="ar-SA"/>
    </w:rPr>
  </w:style>
  <w:style w:type="character" w:styleId="851" w:customStyle="1">
    <w:name w:val="Заголовок 3 Знак"/>
    <w:basedOn w:val="831"/>
    <w:link w:val="830"/>
    <w:rPr>
      <w:rFonts w:ascii="Times New Roman" w:hAnsi="Times New Roman" w:eastAsia="Times New Roman" w:cs="Times New Roman"/>
      <w:b/>
      <w:spacing w:val="-20"/>
      <w:sz w:val="36"/>
      <w:szCs w:val="20"/>
      <w:lang w:eastAsia="ar-SA"/>
    </w:rPr>
  </w:style>
  <w:style w:type="character" w:styleId="852" w:customStyle="1">
    <w:name w:val="Основной текст 2 Знак"/>
    <w:basedOn w:val="831"/>
    <w:link w:val="837"/>
    <w:rPr>
      <w:rFonts w:ascii="Times New Roman" w:hAnsi="Times New Roman" w:eastAsia="Times New Roman" w:cs="Times New Roman"/>
      <w:sz w:val="32"/>
      <w:szCs w:val="20"/>
      <w:lang w:eastAsia="ru-RU"/>
    </w:rPr>
  </w:style>
  <w:style w:type="character" w:styleId="853" w:customStyle="1">
    <w:name w:val="Верхний колонтитул Знак"/>
    <w:basedOn w:val="831"/>
    <w:link w:val="839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854" w:customStyle="1">
    <w:name w:val="Основной текст с отступом 2 Знак"/>
    <w:basedOn w:val="831"/>
    <w:link w:val="846"/>
    <w:qFormat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855" w:customStyle="1">
    <w:name w:val="Основной текст с отступом 3 Знак"/>
    <w:basedOn w:val="831"/>
    <w:link w:val="838"/>
    <w:qFormat/>
    <w:rPr>
      <w:rFonts w:ascii="Times New Roman" w:hAnsi="Times New Roman" w:eastAsia="Times New Roman" w:cs="Times New Roman"/>
      <w:i/>
      <w:iCs/>
      <w:sz w:val="28"/>
      <w:szCs w:val="24"/>
      <w:lang w:eastAsia="ru-RU"/>
    </w:rPr>
  </w:style>
  <w:style w:type="paragraph" w:styleId="856" w:customStyle="1">
    <w:name w:val="Стиль1"/>
    <w:basedOn w:val="827"/>
    <w:pPr>
      <w:ind w:left="540" w:firstLine="340"/>
      <w:keepLines/>
      <w:keepNext/>
      <w:spacing w:after="60"/>
      <w:widowControl w:val="off"/>
      <w:tabs>
        <w:tab w:val="left" w:pos="1107" w:leader="none"/>
      </w:tabs>
      <w:suppressLineNumbers/>
    </w:pPr>
    <w:rPr>
      <w:b/>
      <w:sz w:val="28"/>
      <w:szCs w:val="24"/>
    </w:rPr>
  </w:style>
  <w:style w:type="paragraph" w:styleId="857" w:customStyle="1">
    <w:name w:val="Стиль2"/>
    <w:basedOn w:val="843"/>
    <w:pPr>
      <w:ind w:left="1836" w:hanging="576"/>
      <w:jc w:val="both"/>
      <w:keepLines/>
      <w:keepNext/>
      <w:spacing w:after="60"/>
      <w:widowControl w:val="off"/>
      <w:tabs>
        <w:tab w:val="left" w:pos="360" w:leader="none"/>
        <w:tab w:val="clear" w:pos="432" w:leader="none"/>
      </w:tabs>
      <w:suppressLineNumbers/>
    </w:pPr>
    <w:rPr>
      <w:b/>
      <w:sz w:val="24"/>
    </w:rPr>
  </w:style>
  <w:style w:type="paragraph" w:styleId="858" w:customStyle="1">
    <w:name w:val="Стиль3"/>
    <w:basedOn w:val="846"/>
    <w:qFormat/>
    <w:pPr>
      <w:numPr>
        <w:ilvl w:val="0"/>
      </w:numPr>
      <w:ind w:left="1080" w:firstLine="0"/>
      <w:widowControl w:val="off"/>
      <w:tabs>
        <w:tab w:val="left" w:pos="1307" w:leader="none"/>
      </w:tabs>
    </w:pPr>
    <w:rPr>
      <w:sz w:val="24"/>
    </w:rPr>
  </w:style>
  <w:style w:type="character" w:styleId="859" w:customStyle="1">
    <w:name w:val="Основной текст с отступом Знак"/>
    <w:basedOn w:val="831"/>
    <w:link w:val="841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860" w:customStyle="1">
    <w:name w:val="ConsPlusNormal"/>
    <w:qFormat/>
    <w:pPr>
      <w:ind w:firstLine="720"/>
    </w:pPr>
    <w:rPr>
      <w:rFonts w:ascii="Times New Roman" w:hAnsi="Times New Roman" w:eastAsia="Times New Roman" w:cs="Times New Roman"/>
    </w:rPr>
  </w:style>
  <w:style w:type="character" w:styleId="861" w:customStyle="1">
    <w:name w:val="Текст выноски Знак"/>
    <w:basedOn w:val="831"/>
    <w:link w:val="836"/>
    <w:semiHidden/>
    <w:rPr>
      <w:rFonts w:ascii="Tahoma" w:hAnsi="Tahoma" w:eastAsia="Times New Roman" w:cs="Tahoma"/>
      <w:sz w:val="16"/>
      <w:szCs w:val="16"/>
      <w:lang w:eastAsia="ru-RU"/>
    </w:rPr>
  </w:style>
  <w:style w:type="character" w:styleId="862" w:customStyle="1">
    <w:name w:val="Нижний колонтитул Знак"/>
    <w:basedOn w:val="831"/>
    <w:link w:val="842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863" w:customStyle="1">
    <w:name w:val="Знак"/>
    <w:basedOn w:val="827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864" w:customStyle="1">
    <w:name w:val="Знак1"/>
    <w:basedOn w:val="827"/>
    <w:qFormat/>
    <w:pPr>
      <w:jc w:val="right"/>
      <w:spacing w:after="160" w:line="240" w:lineRule="exact"/>
      <w:widowControl w:val="off"/>
    </w:pPr>
    <w:rPr>
      <w:lang w:val="en-GB" w:eastAsia="en-US"/>
    </w:rPr>
  </w:style>
  <w:style w:type="paragraph" w:styleId="865" w:customStyle="1">
    <w:name w:val="Знак Знак Знак Знак"/>
    <w:basedOn w:val="827"/>
    <w:qFormat/>
    <w:pPr>
      <w:jc w:val="right"/>
      <w:spacing w:after="160" w:line="240" w:lineRule="exact"/>
      <w:widowControl w:val="off"/>
    </w:pPr>
    <w:rPr>
      <w:lang w:val="en-GB" w:eastAsia="en-US"/>
    </w:rPr>
  </w:style>
  <w:style w:type="character" w:styleId="866" w:customStyle="1">
    <w:name w:val="WW8Num5z0"/>
    <w:qFormat/>
    <w:rPr>
      <w:rFonts w:ascii="Symbol" w:hAnsi="Symbol"/>
    </w:rPr>
  </w:style>
  <w:style w:type="character" w:styleId="867" w:customStyle="1">
    <w:name w:val="WW8Num6z0"/>
    <w:rPr>
      <w:rFonts w:ascii="Symbol" w:hAnsi="Symbol"/>
    </w:rPr>
  </w:style>
  <w:style w:type="character" w:styleId="868" w:customStyle="1">
    <w:name w:val="WW8Num7z0"/>
    <w:rPr>
      <w:rFonts w:ascii="Symbol" w:hAnsi="Symbol"/>
    </w:rPr>
  </w:style>
  <w:style w:type="character" w:styleId="869" w:customStyle="1">
    <w:name w:val="WW8Num8z0"/>
    <w:rPr>
      <w:rFonts w:ascii="Symbol" w:hAnsi="Symbol"/>
    </w:rPr>
  </w:style>
  <w:style w:type="character" w:styleId="870" w:customStyle="1">
    <w:name w:val="WW8Num10z0"/>
    <w:rPr>
      <w:rFonts w:ascii="Symbol" w:hAnsi="Symbol"/>
    </w:rPr>
  </w:style>
  <w:style w:type="character" w:styleId="871" w:customStyle="1">
    <w:name w:val="WW8Num11z0"/>
    <w:qFormat/>
    <w:rPr>
      <w:rFonts w:ascii="Symbol" w:hAnsi="Symbol"/>
    </w:rPr>
  </w:style>
  <w:style w:type="character" w:styleId="872" w:customStyle="1">
    <w:name w:val="WW8Num11z1"/>
    <w:qFormat/>
    <w:rPr>
      <w:rFonts w:ascii="Courier New" w:hAnsi="Courier New"/>
    </w:rPr>
  </w:style>
  <w:style w:type="character" w:styleId="873" w:customStyle="1">
    <w:name w:val="WW8Num11z2"/>
    <w:rPr>
      <w:rFonts w:ascii="Wingdings" w:hAnsi="Wingdings"/>
    </w:rPr>
  </w:style>
  <w:style w:type="character" w:styleId="874" w:customStyle="1">
    <w:name w:val="WW8Num14z0"/>
    <w:rPr>
      <w:bCs/>
    </w:rPr>
  </w:style>
  <w:style w:type="character" w:styleId="875" w:customStyle="1">
    <w:name w:val="WW8Num15z0"/>
    <w:qFormat/>
    <w:rPr>
      <w:bCs/>
    </w:rPr>
  </w:style>
  <w:style w:type="character" w:styleId="876" w:customStyle="1">
    <w:name w:val="WW8Num18z0"/>
    <w:rPr>
      <w:rFonts w:ascii="Symbol" w:hAnsi="Symbol"/>
    </w:rPr>
  </w:style>
  <w:style w:type="character" w:styleId="877" w:customStyle="1">
    <w:name w:val="WW8Num18z1"/>
    <w:rPr>
      <w:rFonts w:ascii="Courier New" w:hAnsi="Courier New" w:cs="Courier New"/>
    </w:rPr>
  </w:style>
  <w:style w:type="character" w:styleId="878" w:customStyle="1">
    <w:name w:val="WW8Num18z2"/>
    <w:rPr>
      <w:rFonts w:ascii="Wingdings" w:hAnsi="Wingdings"/>
    </w:rPr>
  </w:style>
  <w:style w:type="character" w:styleId="879" w:customStyle="1">
    <w:name w:val="WW8Num24z0"/>
    <w:qFormat/>
    <w:rPr>
      <w:bCs/>
    </w:rPr>
  </w:style>
  <w:style w:type="character" w:styleId="880" w:customStyle="1">
    <w:name w:val="WW8Num29z1"/>
    <w:rPr>
      <w:rFonts w:ascii="Symbol" w:hAnsi="Symbol"/>
    </w:rPr>
  </w:style>
  <w:style w:type="character" w:styleId="881" w:customStyle="1">
    <w:name w:val="WW8Num30z0"/>
    <w:rPr>
      <w:rFonts w:ascii="Symbol" w:hAnsi="Symbol"/>
    </w:rPr>
  </w:style>
  <w:style w:type="character" w:styleId="882" w:customStyle="1">
    <w:name w:val="WW8Num32z1"/>
    <w:rPr>
      <w:rFonts w:ascii="Symbol" w:hAnsi="Symbol"/>
    </w:rPr>
  </w:style>
  <w:style w:type="character" w:styleId="883" w:customStyle="1">
    <w:name w:val="Основной шрифт абзаца1"/>
  </w:style>
  <w:style w:type="paragraph" w:styleId="884" w:customStyle="1">
    <w:name w:val="Заголовок1"/>
    <w:basedOn w:val="827"/>
    <w:next w:val="840"/>
    <w:pPr>
      <w:jc w:val="both"/>
      <w:keepNext/>
      <w:spacing w:before="240" w:after="120" w:line="360" w:lineRule="atLeast"/>
    </w:pPr>
    <w:rPr>
      <w:rFonts w:ascii="Arial" w:hAnsi="Arial" w:eastAsia="Lucida Sans Unicode" w:cs="Tahoma"/>
      <w:sz w:val="28"/>
      <w:szCs w:val="28"/>
      <w:lang w:eastAsia="ar-SA"/>
    </w:rPr>
  </w:style>
  <w:style w:type="character" w:styleId="885" w:customStyle="1">
    <w:name w:val="Основной текст Знак"/>
    <w:basedOn w:val="831"/>
    <w:link w:val="840"/>
    <w:rPr>
      <w:rFonts w:ascii="Times New Roman" w:hAnsi="Times New Roman" w:eastAsia="Times New Roman" w:cs="Times New Roman"/>
      <w:sz w:val="26"/>
      <w:szCs w:val="20"/>
      <w:lang w:eastAsia="ar-SA"/>
    </w:rPr>
  </w:style>
  <w:style w:type="paragraph" w:styleId="886" w:customStyle="1">
    <w:name w:val="Название1"/>
    <w:basedOn w:val="827"/>
    <w:pPr>
      <w:jc w:val="both"/>
      <w:spacing w:before="120" w:after="120" w:line="360" w:lineRule="atLeast"/>
      <w:suppressLineNumbers/>
    </w:pPr>
    <w:rPr>
      <w:rFonts w:ascii="Arial" w:hAnsi="Arial" w:cs="Tahoma"/>
      <w:i/>
      <w:iCs/>
      <w:sz w:val="24"/>
      <w:szCs w:val="24"/>
      <w:lang w:eastAsia="ar-SA"/>
    </w:rPr>
  </w:style>
  <w:style w:type="paragraph" w:styleId="887" w:customStyle="1">
    <w:name w:val="Указатель1"/>
    <w:basedOn w:val="827"/>
    <w:pPr>
      <w:jc w:val="both"/>
      <w:spacing w:line="360" w:lineRule="atLeast"/>
      <w:suppressLineNumbers/>
    </w:pPr>
    <w:rPr>
      <w:rFonts w:ascii="Arial" w:hAnsi="Arial" w:cs="Tahoma"/>
      <w:sz w:val="28"/>
      <w:lang w:eastAsia="ar-SA"/>
    </w:rPr>
  </w:style>
  <w:style w:type="paragraph" w:styleId="888" w:customStyle="1">
    <w:name w:val="Постановление"/>
    <w:basedOn w:val="827"/>
    <w:pPr>
      <w:jc w:val="center"/>
      <w:spacing w:line="360" w:lineRule="atLeast"/>
    </w:pPr>
    <w:rPr>
      <w:spacing w:val="6"/>
      <w:sz w:val="32"/>
      <w:lang w:eastAsia="ar-SA"/>
    </w:rPr>
  </w:style>
  <w:style w:type="paragraph" w:styleId="889" w:customStyle="1">
    <w:name w:val="Заголвок документа"/>
    <w:basedOn w:val="827"/>
    <w:pPr>
      <w:jc w:val="center"/>
      <w:spacing w:line="100" w:lineRule="atLeast"/>
    </w:pPr>
    <w:rPr>
      <w:b/>
      <w:sz w:val="28"/>
      <w:lang w:eastAsia="ar-SA"/>
    </w:rPr>
  </w:style>
  <w:style w:type="paragraph" w:styleId="890" w:customStyle="1">
    <w:name w:val="Заголовок документа"/>
    <w:basedOn w:val="827"/>
    <w:pPr>
      <w:jc w:val="center"/>
      <w:spacing w:line="100" w:lineRule="atLeast"/>
    </w:pPr>
    <w:rPr>
      <w:b/>
      <w:sz w:val="28"/>
      <w:lang w:eastAsia="ar-SA"/>
    </w:rPr>
  </w:style>
  <w:style w:type="paragraph" w:styleId="891" w:customStyle="1">
    <w:name w:val="Вертикальный отступ 2"/>
    <w:basedOn w:val="827"/>
    <w:qFormat/>
    <w:pPr>
      <w:jc w:val="center"/>
    </w:pPr>
    <w:rPr>
      <w:b/>
      <w:sz w:val="32"/>
      <w:lang w:eastAsia="ar-SA"/>
    </w:rPr>
  </w:style>
  <w:style w:type="paragraph" w:styleId="892" w:customStyle="1">
    <w:name w:val="Вертикальный отступ 1"/>
    <w:basedOn w:val="827"/>
    <w:qFormat/>
    <w:pPr>
      <w:jc w:val="center"/>
    </w:pPr>
    <w:rPr>
      <w:sz w:val="28"/>
      <w:lang w:val="en-US" w:eastAsia="ar-SA"/>
    </w:rPr>
  </w:style>
  <w:style w:type="paragraph" w:styleId="893" w:customStyle="1">
    <w:name w:val="Номер"/>
    <w:basedOn w:val="827"/>
    <w:pPr>
      <w:jc w:val="center"/>
      <w:spacing w:before="60" w:after="60"/>
    </w:pPr>
    <w:rPr>
      <w:sz w:val="28"/>
      <w:lang w:eastAsia="ar-SA"/>
    </w:rPr>
  </w:style>
  <w:style w:type="paragraph" w:styleId="894" w:customStyle="1">
    <w:name w:val="Наименование"/>
    <w:basedOn w:val="827"/>
    <w:pPr>
      <w:jc w:val="center"/>
    </w:pPr>
    <w:rPr>
      <w:b/>
      <w:spacing w:val="-2"/>
      <w:sz w:val="28"/>
      <w:lang w:eastAsia="ar-SA"/>
    </w:rPr>
  </w:style>
  <w:style w:type="paragraph" w:styleId="895" w:customStyle="1">
    <w:name w:val="Вертикальный отступ 3"/>
    <w:basedOn w:val="891"/>
    <w:rPr>
      <w:sz w:val="28"/>
    </w:rPr>
  </w:style>
  <w:style w:type="paragraph" w:styleId="896" w:customStyle="1">
    <w:name w:val="Вертикальный отступ 4"/>
    <w:basedOn w:val="892"/>
    <w:rPr>
      <w:sz w:val="22"/>
    </w:rPr>
  </w:style>
  <w:style w:type="paragraph" w:styleId="897" w:customStyle="1">
    <w:name w:val="Обычный1"/>
    <w:qFormat/>
    <w:pPr>
      <w:ind w:firstLine="860"/>
      <w:jc w:val="both"/>
      <w:spacing w:before="80" w:line="300" w:lineRule="auto"/>
      <w:widowControl w:val="off"/>
    </w:pPr>
    <w:rPr>
      <w:rFonts w:ascii="Times New Roman" w:hAnsi="Times New Roman" w:eastAsia="Times New Roman" w:cs="Times New Roman"/>
      <w:sz w:val="22"/>
      <w:lang w:eastAsia="ar-SA"/>
    </w:rPr>
  </w:style>
  <w:style w:type="paragraph" w:styleId="898" w:customStyle="1">
    <w:name w:val="Основной текст с отступом 31"/>
    <w:basedOn w:val="827"/>
    <w:qFormat/>
    <w:pPr>
      <w:ind w:firstLine="720"/>
      <w:jc w:val="both"/>
      <w:widowControl w:val="off"/>
    </w:pPr>
    <w:rPr>
      <w:sz w:val="28"/>
      <w:lang w:eastAsia="ar-SA"/>
    </w:rPr>
  </w:style>
  <w:style w:type="paragraph" w:styleId="899" w:customStyle="1">
    <w:name w:val="ConsNormal"/>
    <w:qFormat/>
    <w:pPr>
      <w:ind w:right="19772" w:firstLine="720"/>
    </w:pPr>
    <w:rPr>
      <w:rFonts w:ascii="Arial" w:hAnsi="Arial" w:eastAsia="Times New Roman" w:cs="Times New Roman"/>
      <w:lang w:eastAsia="ar-SA"/>
    </w:rPr>
  </w:style>
  <w:style w:type="paragraph" w:styleId="900" w:customStyle="1">
    <w:name w:val="! AAA !"/>
    <w:pPr>
      <w:jc w:val="both"/>
      <w:spacing w:after="120"/>
    </w:pPr>
    <w:rPr>
      <w:rFonts w:ascii="Times New Roman" w:hAnsi="Times New Roman" w:eastAsia="Times New Roman" w:cs="Times New Roman"/>
      <w:color w:val="0000ff"/>
      <w:sz w:val="24"/>
      <w:lang w:eastAsia="ar-SA"/>
    </w:rPr>
  </w:style>
  <w:style w:type="paragraph" w:styleId="901" w:customStyle="1">
    <w:name w:val="Основной текст с отступом 21"/>
    <w:basedOn w:val="827"/>
    <w:pPr>
      <w:ind w:left="4253"/>
      <w:jc w:val="center"/>
      <w:spacing w:line="240" w:lineRule="atLeast"/>
    </w:pPr>
    <w:rPr>
      <w:spacing w:val="-4"/>
      <w:sz w:val="28"/>
      <w:lang w:eastAsia="ar-SA"/>
    </w:rPr>
  </w:style>
  <w:style w:type="paragraph" w:styleId="902" w:customStyle="1">
    <w:name w:val="ConsTitle"/>
    <w:qFormat/>
    <w:pPr>
      <w:ind w:right="19772"/>
      <w:widowControl w:val="off"/>
    </w:pPr>
    <w:rPr>
      <w:rFonts w:ascii="Arial" w:hAnsi="Arial" w:eastAsia="Times New Roman" w:cs="Arial"/>
      <w:b/>
      <w:bCs/>
      <w:sz w:val="16"/>
      <w:szCs w:val="16"/>
      <w:lang w:eastAsia="ar-SA"/>
    </w:rPr>
  </w:style>
  <w:style w:type="paragraph" w:styleId="903" w:customStyle="1">
    <w:name w:val="Содержимое таблицы"/>
    <w:basedOn w:val="827"/>
    <w:pPr>
      <w:jc w:val="both"/>
      <w:spacing w:line="360" w:lineRule="atLeast"/>
      <w:suppressLineNumbers/>
    </w:pPr>
    <w:rPr>
      <w:sz w:val="28"/>
      <w:lang w:eastAsia="ar-SA"/>
    </w:rPr>
  </w:style>
  <w:style w:type="paragraph" w:styleId="904" w:customStyle="1">
    <w:name w:val="Заголовок таблицы"/>
    <w:basedOn w:val="903"/>
    <w:pPr>
      <w:jc w:val="center"/>
    </w:pPr>
    <w:rPr>
      <w:b/>
      <w:bCs/>
    </w:rPr>
  </w:style>
  <w:style w:type="paragraph" w:styleId="905" w:customStyle="1">
    <w:name w:val="Содержимое врезки"/>
    <w:basedOn w:val="840"/>
    <w:qFormat/>
  </w:style>
  <w:style w:type="paragraph" w:styleId="906" w:customStyle="1">
    <w:name w:val="Нормальный (таблица)"/>
    <w:basedOn w:val="827"/>
    <w:next w:val="827"/>
    <w:qFormat/>
    <w:pPr>
      <w:jc w:val="both"/>
      <w:widowControl w:val="off"/>
    </w:pPr>
    <w:rPr>
      <w:rFonts w:ascii="Arial" w:hAnsi="Arial" w:cs="Arial"/>
      <w:sz w:val="24"/>
      <w:szCs w:val="24"/>
    </w:rPr>
  </w:style>
  <w:style w:type="paragraph" w:styleId="907" w:customStyle="1">
    <w:name w:val="Знак2"/>
    <w:basedOn w:val="827"/>
    <w:pPr>
      <w:jc w:val="right"/>
      <w:spacing w:after="160" w:line="240" w:lineRule="exact"/>
      <w:widowControl w:val="off"/>
    </w:pPr>
    <w:rPr>
      <w:lang w:val="en-GB" w:eastAsia="en-US"/>
    </w:rPr>
  </w:style>
  <w:style w:type="paragraph" w:styleId="908" w:customStyle="1">
    <w:name w:val="Знак Знак Знак Знак1"/>
    <w:basedOn w:val="827"/>
    <w:pPr>
      <w:jc w:val="right"/>
      <w:spacing w:after="160" w:line="240" w:lineRule="exact"/>
      <w:widowControl w:val="off"/>
    </w:pPr>
    <w:rPr>
      <w:lang w:val="en-GB" w:eastAsia="en-US"/>
    </w:rPr>
  </w:style>
  <w:style w:type="paragraph" w:styleId="909" w:customStyle="1">
    <w:name w:val="Обычный2"/>
    <w:qFormat/>
    <w:pPr>
      <w:ind w:firstLine="860"/>
      <w:jc w:val="both"/>
      <w:spacing w:before="80" w:line="300" w:lineRule="auto"/>
      <w:widowControl w:val="off"/>
    </w:pPr>
    <w:rPr>
      <w:rFonts w:ascii="Times New Roman" w:hAnsi="Times New Roman" w:eastAsia="Times New Roman" w:cs="Times New Roman"/>
      <w:sz w:val="22"/>
      <w:lang w:eastAsia="ar-SA"/>
    </w:rPr>
  </w:style>
  <w:style w:type="paragraph" w:styleId="910" w:customStyle="1">
    <w:name w:val="ConsNonformat"/>
    <w:qFormat/>
    <w:pPr>
      <w:widowControl w:val="off"/>
    </w:pPr>
    <w:rPr>
      <w:rFonts w:ascii="Courier New" w:hAnsi="Courier New" w:eastAsia="Times New Roman" w:cs="Courier New"/>
    </w:rPr>
  </w:style>
  <w:style w:type="paragraph" w:styleId="911" w:customStyle="1">
    <w:name w:val="Табл. зн."/>
    <w:basedOn w:val="827"/>
    <w:next w:val="827"/>
    <w:qFormat/>
    <w:pPr>
      <w:jc w:val="center"/>
    </w:pPr>
    <w:rPr>
      <w:rFonts w:ascii="Pragmatica" w:hAnsi="Pragmatica"/>
      <w:sz w:val="14"/>
      <w:szCs w:val="1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hyperlink" Target="mailto:zkh.zkh@mail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F5513F-0709-433C-94FC-36B58DD03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Р7-Офис/2024.1.3.422</Application>
  <Company>SPecialiST RePack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revision>28</cp:revision>
  <dcterms:created xsi:type="dcterms:W3CDTF">2025-10-20T13:13:00Z</dcterms:created>
  <dcterms:modified xsi:type="dcterms:W3CDTF">2026-06-02T03:21:42Z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1049-12.2.0.20795</vt:lpwstr>
  </property>
  <property fmtid="{D5CDD505-2E9C-101B-9397-08002B2CF9AE}" pid="3" name="ICV">
    <vt:lpwstr>76706D446DC04E4EA6B71A0B23CCE99E_12</vt:lpwstr>
  </property>
</Properties>
</file>